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2550" w:rsidR="003737B6" w:rsidP="009A2550" w:rsidRDefault="00E02406" w14:paraId="108281F2" w14:textId="0DB74CEA">
      <w:pPr>
        <w:pStyle w:val="Heading1"/>
        <w:spacing w:before="0"/>
        <w:jc w:val="center"/>
        <w:rPr>
          <w:rFonts w:ascii="Arial" w:hAnsi="Arial" w:cs="Arial"/>
          <w:b/>
          <w:sz w:val="28"/>
          <w:szCs w:val="28"/>
        </w:rPr>
      </w:pPr>
      <w:r w:rsidRPr="009A2550">
        <w:rPr>
          <w:rFonts w:ascii="Arial" w:hAnsi="Arial" w:cs="Arial"/>
          <w:b/>
          <w:color w:val="000000" w:themeColor="text1"/>
          <w:sz w:val="28"/>
          <w:szCs w:val="28"/>
        </w:rPr>
        <w:t>SK16_XL_VOL1_GRADER_CAP_HW - Revenue 1.5</w:t>
      </w:r>
    </w:p>
    <w:p w:rsidRPr="00452CF6" w:rsidR="003737B6" w:rsidP="00135826" w:rsidRDefault="003737B6" w14:paraId="79BFEA44" w14:textId="77777777">
      <w:pPr>
        <w:pStyle w:val="PlainText"/>
        <w:rPr>
          <w:rFonts w:ascii="Arial" w:hAnsi="Arial" w:cs="Arial"/>
          <w:b/>
          <w:sz w:val="18"/>
          <w:szCs w:val="18"/>
        </w:rPr>
      </w:pPr>
    </w:p>
    <w:p w:rsidRPr="009A2550" w:rsidR="001A55B4" w:rsidP="009A2550" w:rsidRDefault="00FF69F1" w14:paraId="528B2C3C" w14:textId="3A31E559">
      <w:pPr>
        <w:pStyle w:val="Heading2"/>
        <w:spacing w:before="0"/>
        <w:rPr>
          <w:rFonts w:ascii="Arial" w:hAnsi="Arial" w:cs="Arial"/>
          <w:b/>
          <w:sz w:val="20"/>
          <w:szCs w:val="20"/>
        </w:rPr>
      </w:pPr>
      <w:r w:rsidRPr="009A2550">
        <w:rPr>
          <w:rFonts w:ascii="Arial" w:hAnsi="Arial" w:cs="Arial"/>
          <w:b/>
          <w:color w:val="000000" w:themeColor="text1"/>
          <w:sz w:val="20"/>
          <w:szCs w:val="20"/>
        </w:rPr>
        <w:t>Project Description:</w:t>
      </w:r>
    </w:p>
    <w:p w:rsidRPr="00452CF6" w:rsidR="00E00A27" w:rsidP="001D3D01" w:rsidRDefault="00D74963" w14:paraId="402CEB9D" w14:textId="0AF69FD9">
      <w:pPr>
        <w:spacing w:before="120"/>
        <w:rPr>
          <w:rFonts w:cs="Arial"/>
        </w:rPr>
      </w:pPr>
      <w:r>
        <w:rPr>
          <w:rFonts w:cs="Arial"/>
        </w:rPr>
        <w:t>In this project, you will unhide a worksheet, work with grouped worksheets, insert and rename worksheets, insert summary, logical, date, and statistical functions, and refer to cells in other worksheets. Additionally, you will apply conditional formatting, create and modify charts, and create, sort, and filter Excel tables.</w:t>
      </w:r>
    </w:p>
    <w:p w:rsidRPr="00452CF6" w:rsidR="00135826" w:rsidP="00135826" w:rsidRDefault="00135826" w14:paraId="1657BC81" w14:textId="77777777">
      <w:pPr>
        <w:pStyle w:val="PlainText"/>
        <w:rPr>
          <w:rFonts w:ascii="Arial" w:hAnsi="Arial" w:cs="Arial"/>
          <w:sz w:val="18"/>
          <w:szCs w:val="18"/>
        </w:rPr>
      </w:pPr>
    </w:p>
    <w:p w:rsidRPr="009A2550" w:rsidR="001A55B4" w:rsidP="009A2550" w:rsidRDefault="004E55A2" w14:paraId="3EE76BDE" w14:textId="6E17A091">
      <w:pPr>
        <w:pStyle w:val="Heading2"/>
        <w:spacing w:before="0" w:after="120"/>
        <w:rPr>
          <w:rFonts w:ascii="Arial" w:hAnsi="Arial" w:cs="Arial"/>
          <w:b/>
          <w:sz w:val="20"/>
          <w:szCs w:val="20"/>
        </w:rPr>
      </w:pPr>
      <w:r w:rsidRPr="009A2550">
        <w:rPr>
          <w:rFonts w:ascii="Arial" w:hAnsi="Arial" w:cs="Arial"/>
          <w:b/>
          <w:color w:val="000000" w:themeColor="text1"/>
          <w:sz w:val="20"/>
          <w:szCs w:val="20"/>
        </w:rPr>
        <w:t>Steps to Perform</w:t>
      </w:r>
      <w:r w:rsidRPr="009A2550" w:rsidR="003A6B49">
        <w:rPr>
          <w:rFonts w:ascii="Arial" w:hAnsi="Arial" w:cs="Arial"/>
          <w:b/>
          <w:color w:val="000000" w:themeColor="text1"/>
          <w:sz w:val="20"/>
          <w:szCs w:val="20"/>
        </w:rPr>
        <w:t>:</w:t>
      </w:r>
    </w:p>
    <w:tbl>
      <w:tblPr>
        <w:tblStyle w:val="InstructionDocStyle"/>
        <w:tblW w:w="10168" w:type="dxa"/>
        <w:tblLayout w:type="fixed"/>
        <w:tblLook w:val="05A0" w:firstRow="1" w:lastRow="0" w:firstColumn="1" w:lastColumn="1" w:noHBand="0" w:noVBand="1"/>
      </w:tblPr>
      <w:tblGrid>
        <w:gridCol w:w="1077"/>
        <w:gridCol w:w="7760"/>
        <w:gridCol w:w="1331"/>
      </w:tblGrid>
      <w:tr w:rsidRPr="00452CF6" w:rsidR="0095702E" w:rsidTr="00252019" w14:paraId="0DC75498" w14:textId="777777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77" w:type="dxa"/>
            <w:noWrap/>
            <w:vAlign w:val="center"/>
          </w:tcPr>
          <w:p w:rsidRPr="00452CF6" w:rsidR="0095702E" w:rsidP="00151F8E" w:rsidRDefault="00A02761" w14:paraId="4F21F6AB" w14:textId="77777777">
            <w:pPr>
              <w:rPr>
                <w:rFonts w:cs="Arial"/>
                <w:b/>
                <w:bCs/>
              </w:rPr>
            </w:pPr>
            <w:r w:rsidRPr="00452CF6">
              <w:rPr>
                <w:rFonts w:cs="Arial"/>
                <w:b/>
                <w:bCs/>
              </w:rPr>
              <w:t>Step</w:t>
            </w:r>
          </w:p>
        </w:tc>
        <w:tc>
          <w:tcPr>
            <w:tcW w:w="7760" w:type="dxa"/>
            <w:noWrap/>
            <w:vAlign w:val="center"/>
          </w:tcPr>
          <w:p w:rsidRPr="00452CF6" w:rsidR="0095702E" w:rsidP="00151F8E" w:rsidRDefault="009F4ED1" w14:paraId="6500E1D9" w14:textId="77777777">
            <w:pPr>
              <w:jc w:val="center"/>
              <w:cnfStyle w:val="100000000000" w:firstRow="1" w:lastRow="0" w:firstColumn="0" w:lastColumn="0" w:oddVBand="0" w:evenVBand="0" w:oddHBand="0" w:evenHBand="0" w:firstRowFirstColumn="0" w:firstRowLastColumn="0" w:lastRowFirstColumn="0" w:lastRowLastColumn="0"/>
              <w:rPr>
                <w:rFonts w:cs="Arial"/>
                <w:b/>
                <w:bCs/>
              </w:rPr>
            </w:pPr>
            <w:r w:rsidRPr="00452CF6">
              <w:rPr>
                <w:rFonts w:cs="Arial"/>
                <w:b/>
                <w:bCs/>
              </w:rPr>
              <w:t>Instruction</w:t>
            </w:r>
            <w:r w:rsidRPr="00452CF6" w:rsidR="00B8416D">
              <w:rPr>
                <w:rFonts w:cs="Arial"/>
                <w:b/>
                <w:bCs/>
              </w:rPr>
              <w:t>s</w:t>
            </w:r>
          </w:p>
        </w:tc>
        <w:tc>
          <w:tcPr>
            <w:cnfStyle w:val="000100000000" w:firstRow="0" w:lastRow="0" w:firstColumn="0" w:lastColumn="1" w:oddVBand="0" w:evenVBand="0" w:oddHBand="0" w:evenHBand="0" w:firstRowFirstColumn="0" w:firstRowLastColumn="0" w:lastRowFirstColumn="0" w:lastRowLastColumn="0"/>
            <w:tcW w:w="1331" w:type="dxa"/>
            <w:noWrap/>
            <w:vAlign w:val="center"/>
          </w:tcPr>
          <w:p w:rsidRPr="00452CF6" w:rsidR="0095702E" w:rsidP="00151F8E" w:rsidRDefault="00E52F7C" w14:paraId="6DE538F7" w14:textId="77777777">
            <w:pPr>
              <w:rPr>
                <w:rFonts w:cs="Arial"/>
                <w:b/>
                <w:bCs/>
              </w:rPr>
            </w:pPr>
            <w:r w:rsidRPr="00452CF6">
              <w:rPr>
                <w:rFonts w:cs="Arial"/>
                <w:b/>
                <w:bCs/>
              </w:rPr>
              <w:t>Points Possible</w:t>
            </w:r>
          </w:p>
        </w:tc>
      </w:tr>
      <w:tr>
        <w:tc>
          <w:p>
            <w:r>
              <w:t>1</w:t>
            </w:r>
          </w:p>
        </w:tc>
        <w:tc>
          <w:p>
            <w:r>
              <w:rPr>
                <w:sz/>
              </w:rPr>
              <w:rFonts/>
              <w:t xml:space="preserve">Start Excel 2016. Download and open the file </w:t>
            </w:r>
            <w:r>
              <w:rPr>
                <w:sz/>
                <w:i/>
              </w:rPr>
              <w:rFonts/>
              <w:t xml:space="preserve">sk16_xl_ch1-4_grader_cap_hw.xlsx</w:t>
            </w:r>
            <w:r>
              <w:rPr>
                <w:sz/>
              </w:rPr>
              <w:rFonts/>
              <w:t xml:space="preserve">. Save the file as </w:t>
            </w:r>
            <w:r>
              <w:rPr>
                <w:sz/>
                <w:color w:val="0070C0"/>
                <w:b/>
              </w:rPr>
              <w:rFonts/>
              <w:t xml:space="preserve">Last_First_sk16_xl_ch1-4_grader_cap_hw.xlsx</w:t>
            </w:r>
            <w:r>
              <w:rPr>
                <w:sz/>
              </w:rPr>
              <w:rFonts/>
              <w:t xml:space="preserve">.</w:t>
            </w:r>
          </w:p>
        </w:tc>
        <w:tc>
          <w:p>
            <w:r>
              <w:t>0</w:t>
            </w:r>
          </w:p>
        </w:tc>
      </w:tr>
      <w:tr>
        <w:tc>
          <w:p>
            <w:r>
              <w:t>2</w:t>
            </w:r>
          </w:p>
        </w:tc>
        <w:tc>
          <w:p>
            <w:r>
              <w:rPr>
                <w:sz/>
              </w:rPr>
              <w:rFonts/>
              <w:t xml:space="preserve">Group the worksheets and change the width of columns B:E to 13.00. Change the height of row 4 to 15.00.</w:t>
            </w:r>
          </w:p>
        </w:tc>
        <w:tc>
          <w:p>
            <w:r>
              <w:t>2</w:t>
            </w:r>
          </w:p>
        </w:tc>
      </w:tr>
      <w:tr>
        <w:tc>
          <w:p>
            <w:r>
              <w:t>3</w:t>
            </w:r>
          </w:p>
        </w:tc>
        <w:tc>
          <w:p>
            <w:r>
              <w:rPr>
                <w:sz/>
              </w:rPr>
              <w:rFonts/>
              <w:t xml:space="preserve">With the worksheets grouped, insert a function in E5:E14 to sum the Quarter Total. Insert a function in B15:E15 to total the Budget for each location. Apply the Total cell style to the Total Budget results. In E6:E14 apply Comma [0] cell style.</w:t>
            </w:r>
          </w:p>
        </w:tc>
        <w:tc>
          <w:p>
            <w:r>
              <w:t>6</w:t>
            </w:r>
          </w:p>
        </w:tc>
      </w:tr>
      <w:tr>
        <w:tc>
          <w:p>
            <w:r>
              <w:t>4</w:t>
            </w:r>
          </w:p>
        </w:tc>
        <w:tc>
          <w:p>
            <w:r>
              <w:rPr>
                <w:sz/>
              </w:rPr>
              <w:rFonts/>
              <w:t xml:space="preserve">With the worksheets grouped, insert a function in B17 to calculate the Average North budget item. In cell B18, insert a function to calculate the highest North budget item. In cell B19, insert a function to calculate the lowest North budget item. AutoFill the range B17:B19 through column D.</w:t>
            </w:r>
          </w:p>
        </w:tc>
        <w:tc>
          <w:p>
            <w:r>
              <w:t>8</w:t>
            </w:r>
          </w:p>
        </w:tc>
      </w:tr>
      <w:tr>
        <w:tc>
          <w:p>
            <w:r>
              <w:t>5</w:t>
            </w:r>
          </w:p>
        </w:tc>
        <w:tc>
          <w:p>
            <w:r>
              <w:rPr>
                <w:sz/>
              </w:rPr>
              <w:rFonts/>
              <w:t xml:space="preserve">Ungroup and insert a new worksheet. Rename the worksheet Summary, and then change the tab color to Gold, Accent 6. Move the worksheet to the first position in the workbook.</w:t>
            </w:r>
          </w:p>
        </w:tc>
        <w:tc>
          <w:p>
            <w:r>
              <w:t>3</w:t>
            </w:r>
          </w:p>
        </w:tc>
      </w:tr>
      <w:tr>
        <w:tc>
          <w:p>
            <w:r>
              <w:t>6</w:t>
            </w:r>
          </w:p>
        </w:tc>
        <w:tc>
          <w:p>
            <w:r>
              <w:rPr>
                <w:sz/>
              </w:rPr>
              <w:rFonts/>
              <w:t xml:space="preserve">Copy the range A1:E4 from any of the quarter worksheets. Paste the range to the Summary worksheet in A1:E4 using paste option Keep Source Column Widths.</w:t>
            </w:r>
          </w:p>
        </w:tc>
        <w:tc>
          <w:p>
            <w:r>
              <w:t>4</w:t>
            </w:r>
          </w:p>
        </w:tc>
      </w:tr>
      <w:tr>
        <w:tc>
          <w:p>
            <w:r>
              <w:t>7</w:t>
            </w:r>
          </w:p>
        </w:tc>
        <w:tc>
          <w:p>
            <w:r>
              <w:rPr>
                <w:sz/>
              </w:rPr>
              <w:rFonts/>
              <w:t xml:space="preserve">On the Summary worksheet, change the subtitle of cell A2 to </w:t>
            </w:r>
            <w:r>
              <w:rPr>
                <w:sz/>
                <w:color w:val="0070C0"/>
                <w:b/>
              </w:rPr>
              <w:rFonts/>
              <w:t xml:space="preserve">Annual Budget</w:t>
            </w:r>
            <w:r>
              <w:rPr>
                <w:sz/>
              </w:rPr>
              <w:rFonts/>
              <w:t xml:space="preserve">. Change the label in cell A4 to </w:t>
            </w:r>
            <w:r>
              <w:rPr>
                <w:sz/>
                <w:color w:val="0070C0"/>
                <w:b/>
              </w:rPr>
              <w:rFonts/>
              <w:t xml:space="preserve">Quarter</w:t>
            </w:r>
            <w:r>
              <w:rPr>
                <w:sz/>
              </w:rPr>
              <w:rFonts/>
              <w:t xml:space="preserve">. In cell A5, type </w:t>
            </w:r>
            <w:r>
              <w:rPr>
                <w:sz/>
                <w:color w:val="0070C0"/>
                <w:b/>
              </w:rPr>
              <w:rFonts/>
              <w:t xml:space="preserve">1st Quarter</w:t>
            </w:r>
            <w:r>
              <w:rPr>
                <w:sz/>
              </w:rPr>
              <w:rFonts/>
              <w:t xml:space="preserve"> and the AutoFill down through cell A8. Type </w:t>
            </w:r>
            <w:r>
              <w:rPr>
                <w:sz/>
                <w:color w:val="0070C0"/>
                <w:b/>
              </w:rPr>
              <w:rFonts/>
              <w:t xml:space="preserve">Annual Total </w:t>
            </w:r>
            <w:r>
              <w:rPr>
                <w:sz/>
              </w:rPr>
              <w:rFonts/>
              <w:t xml:space="preserve">in cell A9.</w:t>
            </w:r>
          </w:p>
        </w:tc>
        <w:tc>
          <w:p>
            <w:r>
              <w:t>5</w:t>
            </w:r>
          </w:p>
        </w:tc>
      </w:tr>
      <w:tr>
        <w:tc>
          <w:p>
            <w:r>
              <w:t>8</w:t>
            </w:r>
          </w:p>
        </w:tc>
        <w:tc>
          <w:p>
            <w:r>
              <w:rPr>
                <w:sz/>
              </w:rPr>
              <w:rFonts/>
              <w:t xml:space="preserve">On the Summary worksheet, enter a formula in cell B5 setting the cell equal to cell B15 in the First Quarter worksheet. Enter formulas in B6:B8 setting the cells equal to the North totals from the Second, Third, and Fourth Quarter worksheets. AutoFill the range B5:B8 through column E.</w:t>
            </w:r>
          </w:p>
        </w:tc>
        <w:tc>
          <w:p>
            <w:r>
              <w:t>4</w:t>
            </w:r>
          </w:p>
        </w:tc>
      </w:tr>
      <w:tr>
        <w:tc>
          <w:p>
            <w:r>
              <w:t>9</w:t>
            </w:r>
          </w:p>
        </w:tc>
        <w:tc>
          <w:p>
            <w:r>
              <w:rPr>
                <w:sz/>
              </w:rPr>
              <w:rFonts/>
              <w:t xml:space="preserve">On the Summary worksheet, insert a function in the range B9:E9 to calculate the column totals. Apply the Comma [0] cell style to B6:E8, and then apply the Total cell style to the range B9:E9.</w:t>
            </w:r>
          </w:p>
        </w:tc>
        <w:tc>
          <w:p>
            <w:r>
              <w:t>3</w:t>
            </w:r>
          </w:p>
        </w:tc>
      </w:tr>
      <w:tr>
        <w:tc>
          <w:p>
            <w:r>
              <w:t>10</w:t>
            </w:r>
          </w:p>
        </w:tc>
        <w:tc>
          <w:p>
            <w:r>
              <w:rPr>
                <w:sz/>
              </w:rPr>
              <w:rFonts/>
              <w:t xml:space="preserve">On the Summary worksheet, in cell A11, type </w:t>
            </w:r>
            <w:r>
              <w:rPr>
                <w:sz/>
                <w:color w:val="0070C0"/>
                <w:b/>
              </w:rPr>
              <w:rFonts/>
              <w:t xml:space="preserve">Bonus if less than </w:t>
            </w:r>
            <w:r>
              <w:rPr>
                <w:sz/>
              </w:rPr>
              <w:rFonts/>
              <w:t xml:space="preserve">In cell A12, type </w:t>
            </w:r>
            <w:r>
              <w:rPr>
                <w:sz/>
                <w:color w:val="0070C0"/>
                <w:b/>
              </w:rPr>
              <w:rFonts/>
              <w:t xml:space="preserve">1100000</w:t>
            </w:r>
            <w:r>
              <w:rPr>
                <w:sz/>
              </w:rPr>
              <w:rFonts/>
              <w:t xml:space="preserve"> and then apply the </w:t>
            </w:r>
            <w:r>
              <w:rPr>
                <w:sz/>
                <w:color w:val="0070C0"/>
                <w:b/>
              </w:rPr>
              <w:rFonts/>
              <w:t xml:space="preserve">Accounting number format</w:t>
            </w:r>
            <w:r>
              <w:rPr>
                <w:sz/>
              </w:rPr>
              <w:rFonts/>
              <w:t xml:space="preserve"> with 0 decimal places. Select the range A11:A12, and then apply Outside Borders.</w:t>
            </w:r>
          </w:p>
        </w:tc>
        <w:tc>
          <w:p>
            <w:r>
              <w:t>6</w:t>
            </w:r>
          </w:p>
        </w:tc>
      </w:tr>
      <w:tr>
        <w:tc>
          <w:p>
            <w:r>
              <w:t>11</w:t>
            </w:r>
          </w:p>
        </w:tc>
        <w:tc>
          <w:p>
            <w:r>
              <w:rPr>
                <w:sz/>
              </w:rPr>
              <w:rFonts/>
              <w:t xml:space="preserve">On the Summary worksheet, in cell B11, insert the IF function. For the logical test, check whether the </w:t>
            </w:r>
            <w:r>
              <w:rPr>
                <w:sz/>
                <w:color w:val="0070C0"/>
                <w:b/>
              </w:rPr>
              <w:rFonts/>
              <w:t xml:space="preserve">North total cell is less than the value in cell A12</w:t>
            </w:r>
            <w:r>
              <w:rPr>
                <w:sz/>
              </w:rPr>
              <w:rFonts/>
              <w:t xml:space="preserve">. If the logical test is true, </w:t>
            </w:r>
            <w:r>
              <w:rPr>
                <w:sz/>
                <w:color w:val="0070C0"/>
                <w:b/>
              </w:rPr>
              <w:rFonts/>
              <w:t xml:space="preserve">500 </w:t>
            </w:r>
            <w:r>
              <w:rPr>
                <w:sz/>
              </w:rPr>
              <w:rFonts/>
              <w:t xml:space="preserve">should display, and if the logical test is false, </w:t>
            </w:r>
            <w:r>
              <w:rPr>
                <w:sz/>
                <w:color w:val="0070C0"/>
                <w:b/>
              </w:rPr>
              <w:rFonts/>
              <w:t xml:space="preserve">50 </w:t>
            </w:r>
            <w:r>
              <w:rPr>
                <w:sz/>
              </w:rPr>
              <w:rFonts/>
              <w:t xml:space="preserve">should display. In the function, use an absolute cell reference when referring to cell A12.</w:t>
            </w:r>
          </w:p>
        </w:tc>
        <w:tc>
          <w:p>
            <w:r>
              <w:t>3</w:t>
            </w:r>
          </w:p>
        </w:tc>
      </w:tr>
      <w:tr>
        <w:tc>
          <w:p>
            <w:r>
              <w:t>12</w:t>
            </w:r>
          </w:p>
        </w:tc>
        <w:tc>
          <w:p>
            <w:r>
              <w:rPr>
                <w:sz/>
              </w:rPr>
              <w:rFonts/>
              <w:t xml:space="preserve">On the Summary worksheet, in cell B11, apply the Currency [0] cell style, and then AutoFill cell B11 through D11.</w:t>
            </w:r>
          </w:p>
        </w:tc>
        <w:tc>
          <w:p>
            <w:r>
              <w:t>2</w:t>
            </w:r>
          </w:p>
        </w:tc>
      </w:tr>
      <w:tr>
        <w:tc>
          <w:p>
            <w:r>
              <w:t>13</w:t>
            </w:r>
          </w:p>
        </w:tc>
        <w:tc>
          <w:p>
            <w:r>
              <w:rPr>
                <w:sz/>
              </w:rPr>
              <w:rFonts/>
              <w:t xml:space="preserve">On the summary worksheet, select the range B5:D8, and then insert the default Data Bars conditional format. (</w:t>
            </w:r>
            <w:r>
              <w:rPr>
                <w:sz/>
                <w:color w:val="0070C0"/>
                <w:b/>
              </w:rPr>
              <w:rFonts/>
              <w:t xml:space="preserve">Use quick analysis button</w:t>
            </w:r>
            <w:r>
              <w:rPr>
                <w:sz/>
              </w:rPr>
              <w:rFonts/>
              <w:t xml:space="preserve">)</w:t>
            </w:r>
          </w:p>
        </w:tc>
        <w:tc>
          <w:p>
            <w:r>
              <w:t>3</w:t>
            </w:r>
          </w:p>
        </w:tc>
      </w:tr>
      <w:tr>
        <w:tc>
          <w:p>
            <w:r>
              <w:t>14</w:t>
            </w:r>
          </w:p>
        </w:tc>
        <w:tc>
          <w:p>
            <w:r>
              <w:rPr>
                <w:sz/>
              </w:rPr>
              <w:rFonts/>
              <w:t xml:space="preserve">On the Summary worksheet, in cell A16, insert the TODAY function. Format the date with the </w:t>
            </w:r>
            <w:r>
              <w:rPr>
                <w:sz/>
                <w:color w:val="0070C0"/>
                <w:b/>
              </w:rPr>
              <w:rFonts/>
              <w:t xml:space="preserve">March 14, 2012 date format</w:t>
            </w:r>
            <w:r>
              <w:rPr>
                <w:sz/>
              </w:rPr>
              <w:rFonts/>
              <w:t xml:space="preserve">.</w:t>
            </w:r>
          </w:p>
        </w:tc>
        <w:tc>
          <w:p>
            <w:r>
              <w:t>4</w:t>
            </w:r>
          </w:p>
        </w:tc>
      </w:tr>
      <w:tr>
        <w:tc>
          <w:p>
            <w:r>
              <w:t>15</w:t>
            </w:r>
          </w:p>
        </w:tc>
        <w:tc>
          <w:p>
            <w:r>
              <w:rPr>
                <w:sz/>
              </w:rPr>
              <w:rFonts/>
              <w:t xml:space="preserve">On the Summary worksheet in the range F5:F9, insert </w:t>
            </w:r>
            <w:r>
              <w:rPr>
                <w:sz/>
                <w:color w:val="0070C0"/>
                <w:b/>
              </w:rPr>
              <w:rFonts/>
              <w:t xml:space="preserve">column </w:t>
            </w:r>
            <w:r>
              <w:rPr>
                <w:sz/>
              </w:rPr>
              <w:rFonts/>
              <w:t xml:space="preserve">Sparklines for the range B5:D9. Show the Low Point and apply Sparkline Style Colorful #2.</w:t>
            </w:r>
          </w:p>
        </w:tc>
        <w:tc>
          <w:p>
            <w:r>
              <w:t>0</w:t>
            </w:r>
          </w:p>
        </w:tc>
      </w:tr>
      <w:tr>
        <w:tc>
          <w:p>
            <w:r>
              <w:t>16</w:t>
            </w:r>
          </w:p>
        </w:tc>
        <w:tc>
          <w:p>
            <w:r>
              <w:rPr>
                <w:sz/>
              </w:rPr>
              <w:rFonts/>
              <w:t xml:space="preserve">Unhide the Last Year worksheet. Copy the Annual Budget shape, and then paste the shape in the Summary worksheet. Move and resize the shape to approximately the range A19:E23.</w:t>
            </w:r>
          </w:p>
        </w:tc>
        <w:tc>
          <w:p>
            <w:r>
              <w:t>5</w:t>
            </w:r>
          </w:p>
        </w:tc>
      </w:tr>
      <w:tr>
        <w:tc>
          <w:p>
            <w:r>
              <w:t>17</w:t>
            </w:r>
          </w:p>
        </w:tc>
        <w:tc>
          <w:p>
            <w:r>
              <w:rPr>
                <w:sz/>
              </w:rPr>
              <w:rFonts/>
              <w:t xml:space="preserve">On the Last Year worksheet, format the range A4:E14 as a table with headers using the Table Style Light 2. Add a </w:t>
            </w:r>
            <w:r>
              <w:rPr>
                <w:sz/>
                <w:color w:val="0070C0"/>
                <w:b/>
              </w:rPr>
              <w:rFonts/>
              <w:t xml:space="preserve">Total row</w:t>
            </w:r>
            <w:r>
              <w:rPr>
                <w:sz/>
              </w:rPr>
              <w:rFonts/>
              <w:t xml:space="preserve">, and then apply Sum to B15:D15. Sort the Budget item column in ascending order. Apply the Currency [0] cell style to the Total row.</w:t>
            </w:r>
          </w:p>
        </w:tc>
        <w:tc>
          <w:p>
            <w:r>
              <w:t>6</w:t>
            </w:r>
          </w:p>
        </w:tc>
      </w:tr>
      <w:tr>
        <w:tc>
          <w:p>
            <w:r>
              <w:t>18</w:t>
            </w:r>
          </w:p>
        </w:tc>
        <w:tc>
          <w:p>
            <w:r>
              <w:rPr>
                <w:sz/>
              </w:rPr>
              <w:rFonts/>
              <w:t xml:space="preserve">Hide the Last Year worksheet.</w:t>
            </w:r>
          </w:p>
        </w:tc>
        <w:tc>
          <w:p>
            <w:r>
              <w:t>4</w:t>
            </w:r>
          </w:p>
        </w:tc>
      </w:tr>
      <w:tr>
        <w:tc>
          <w:p>
            <w:r>
              <w:t>19</w:t>
            </w:r>
          </w:p>
        </w:tc>
        <w:tc>
          <w:p>
            <w:r>
              <w:rPr>
                <w:sz/>
              </w:rPr>
              <w:rFonts/>
              <w:t xml:space="preserve">Group the worksheets and then click cell A1. Find and replace the four occurrences of </w:t>
            </w:r>
            <w:r>
              <w:rPr>
                <w:sz/>
                <w:color w:val="0070C0"/>
                <w:b/>
              </w:rPr>
              <w:rFonts/>
              <w:t xml:space="preserve">Qtr</w:t>
            </w:r>
            <w:r>
              <w:rPr>
                <w:sz/>
              </w:rPr>
              <w:rFonts/>
              <w:t xml:space="preserve"> with </w:t>
            </w:r>
            <w:r>
              <w:rPr>
                <w:sz/>
                <w:color w:val="0070C0"/>
                <w:b/>
              </w:rPr>
              <w:rFonts/>
              <w:t xml:space="preserve">Quarter</w:t>
            </w:r>
            <w:r>
              <w:rPr>
                <w:sz/>
              </w:rPr>
              <w:rFonts/>
              <w:t xml:space="preserve">.</w:t>
            </w:r>
          </w:p>
        </w:tc>
        <w:tc>
          <w:p>
            <w:r>
              <w:t>4</w:t>
            </w:r>
          </w:p>
        </w:tc>
      </w:tr>
      <w:tr>
        <w:tc>
          <w:p>
            <w:r>
              <w:t>20</w:t>
            </w:r>
          </w:p>
        </w:tc>
        <w:tc>
          <w:p>
            <w:r>
              <w:rPr>
                <w:sz/>
                <w:color w:val="0070C0"/>
                <w:b/>
              </w:rPr>
              <w:rFonts/>
              <w:t xml:space="preserve">Ungroup worksheets</w:t>
            </w:r>
            <w:r>
              <w:rPr>
                <w:sz/>
              </w:rPr>
              <w:rFonts/>
              <w:t xml:space="preserve">, on the Fourth Quarter worksheet, show the formulas in the worksheet. Set the width of the worksheet to print on 1 page. Set rows 1:4 to repeat as titles when printing.</w:t>
            </w:r>
          </w:p>
        </w:tc>
        <w:tc>
          <w:p>
            <w:r>
              <w:t>6</w:t>
            </w:r>
          </w:p>
        </w:tc>
      </w:tr>
      <w:tr>
        <w:tc>
          <w:p>
            <w:r>
              <w:t>21</w:t>
            </w:r>
          </w:p>
        </w:tc>
        <w:tc>
          <w:p>
            <w:r>
              <w:rPr>
                <w:sz/>
                <w:color w:val="0070C0"/>
                <w:b/>
              </w:rPr>
              <w:rFonts/>
              <w:t xml:space="preserve">Group the worksheets</w:t>
            </w:r>
            <w:r>
              <w:rPr>
                <w:sz/>
              </w:rPr>
              <w:rFonts/>
              <w:t xml:space="preserve">. Check and correct any spelling errors. Add the filename to the left footer and the sheet name to the right footer. Return to Normal view, and select cell A1. Ungroup the worksheets.</w:t>
            </w:r>
          </w:p>
        </w:tc>
        <w:tc>
          <w:p>
            <w:r>
              <w:t>8</w:t>
            </w:r>
          </w:p>
        </w:tc>
      </w:tr>
      <w:tr>
        <w:tc>
          <w:p>
            <w:r>
              <w:t>22</w:t>
            </w:r>
          </w:p>
        </w:tc>
        <w:tc>
          <w:p>
            <w:r>
              <w:rPr>
                <w:sz/>
              </w:rPr>
              <w:rFonts/>
              <w:t xml:space="preserve">On the Summary worksheet, insert a 3-D Pie chart using the non-adjacent ranges A4:A8 and E4:E8. Move the pie chart to a new sheet and rename as </w:t>
            </w:r>
            <w:r>
              <w:rPr>
                <w:sz/>
                <w:color w:val="0070C0"/>
                <w:b/>
              </w:rPr>
              <w:rFonts/>
              <w:t xml:space="preserve">Budget Chart</w:t>
            </w:r>
            <w:r>
              <w:rPr>
                <w:sz/>
              </w:rPr>
              <w:rFonts/>
              <w:t xml:space="preserve">.</w:t>
            </w:r>
          </w:p>
        </w:tc>
        <w:tc>
          <w:p>
            <w:r>
              <w:t>8</w:t>
            </w:r>
          </w:p>
        </w:tc>
      </w:tr>
      <w:tr>
        <w:tc>
          <w:p>
            <w:r>
              <w:t>23</w:t>
            </w:r>
          </w:p>
        </w:tc>
        <w:tc>
          <w:p>
            <w:r>
              <w:rPr>
                <w:sz/>
              </w:rPr>
              <w:rFonts/>
              <w:t xml:space="preserve">Format the chart using Layout 1, and Chart Style 8. Revise the title to </w:t>
            </w:r>
            <w:r>
              <w:rPr>
                <w:sz/>
                <w:color w:val="0070C0"/>
                <w:b/>
              </w:rPr>
              <w:rFonts/>
              <w:t xml:space="preserve">Aspen Falls Annual Budget</w:t>
            </w:r>
            <w:r>
              <w:rPr>
                <w:sz/>
              </w:rPr>
              <w:rFonts/>
              <w:t xml:space="preserve">. Apply font size 14 to the data labels.</w:t>
            </w:r>
          </w:p>
        </w:tc>
        <w:tc>
          <w:p>
            <w:r>
              <w:t>6</w:t>
            </w:r>
          </w:p>
        </w:tc>
      </w:tr>
      <w:tr>
        <w:tc>
          <w:p>
            <w:r>
              <w:t>24</w:t>
            </w:r>
          </w:p>
        </w:tc>
        <w:tc>
          <w:p>
            <w:r>
              <w:rPr>
                <w:sz/>
              </w:rPr>
              <w:rFonts/>
              <w:t xml:space="preserve">Verify the worksheets are in this order Budget Chart, Summary, First Quarter, Second Quarter, Third Quarter, and Fourth Quarter. Save the file, and Close Excel. Submit the file as directed by your instructor.</w:t>
            </w:r>
          </w:p>
        </w:tc>
        <w:tc>
          <w:p>
            <w:r>
              <w:t>0</w:t>
            </w:r>
          </w:p>
        </w:tc>
      </w:tr>
    </w:tbl>
    <w:tbl>
      <w:tblPr>
        <w:tblStyle w:val="Style31"/>
        <w:tblW w:w="10168" w:type="dxa"/>
        <w:tblInd w:w="0" w:type="dxa"/>
        <w:tblBorders>
          <w:bottom w:val="single" w:color="BFBFBF" w:sz="2" w:space="0"/>
          <w:insideV w:val="single" w:color="BFBFBF" w:sz="2" w:space="0"/>
        </w:tblBorders>
        <w:tblCellMar>
          <w:top w:w="115" w:type="dxa"/>
          <w:left w:w="115" w:type="dxa"/>
          <w:bottom w:w="115" w:type="dxa"/>
          <w:right w:w="115" w:type="dxa"/>
        </w:tblCellMar>
        <w:tblLook w:val="04A0" w:firstRow="1" w:lastRow="0" w:firstColumn="1" w:lastColumn="0" w:noHBand="0" w:noVBand="1"/>
      </w:tblPr>
      <w:tblGrid>
        <w:gridCol w:w="8837"/>
        <w:gridCol w:w="1331"/>
      </w:tblGrid>
      <w:tr w:rsidR="003902D4" w:rsidTr="003902D4" w14:paraId="7DEB7D2A" w14:textId="77777777">
        <w:trPr>
          <w:cnfStyle w:val="100000000000" w:firstRow="1" w:lastRow="0" w:firstColumn="0" w:lastColumn="0" w:oddVBand="0" w:evenVBand="0" w:oddHBand="0" w:evenHBand="0" w:firstRowFirstColumn="0" w:firstRowLastColumn="0" w:lastRowFirstColumn="0" w:lastRowLastColumn="0"/>
          <w:trHeight w:val="317"/>
        </w:trPr>
        <w:tc>
          <w:tcPr>
            <w:tcW w:w="8837" w:type="dxa"/>
            <w:tcBorders>
              <w:top w:val="nil"/>
              <w:left w:val="nil"/>
              <w:bottom w:val="single" w:color="BFBFBF" w:sz="2" w:space="0"/>
              <w:right w:val="single" w:color="BFBFBF" w:sz="2" w:space="0"/>
            </w:tcBorders>
            <w:noWrap/>
            <w:vAlign w:val="center"/>
            <w:hideMark/>
          </w:tcPr>
          <w:p w:rsidR="003902D4" w:rsidRDefault="003902D4" w14:paraId="60250DB7" w14:textId="0BEDB753">
            <w:pPr>
              <w:jc w:val="right"/>
              <w:rPr>
                <w:rFonts w:cs="Arial"/>
                <w:b/>
                <w:bCs/>
              </w:rPr>
            </w:pPr>
            <w:r>
              <w:rPr>
                <w:rFonts w:cs="Arial"/>
                <w:b/>
                <w:bCs/>
              </w:rPr>
              <w:t>Total Points</w:t>
            </w:r>
          </w:p>
        </w:tc>
        <w:tc>
          <w:tcPr>
            <w:tcW w:w="1331" w:type="dxa"/>
            <w:tcBorders>
              <w:top w:val="nil"/>
              <w:left w:val="single" w:color="BFBFBF" w:sz="2" w:space="0"/>
              <w:bottom w:val="single" w:color="BFBFBF" w:sz="2" w:space="0"/>
              <w:right w:val="nil"/>
            </w:tcBorders>
            <w:noWrap/>
            <w:vAlign w:val="center"/>
            <w:hideMark/>
          </w:tcPr>
          <w:p w:rsidR="003902D4" w:rsidRDefault="003902D4" w14:paraId="088C0013" w14:textId="2250AC46">
            <w:pPr>
              <w:jc w:val="center"/>
              <w:rPr>
                <w:rFonts w:cs="Arial"/>
                <w:b/>
                <w:sz w:val="22"/>
                <w:szCs w:val="22"/>
              </w:rPr>
            </w:pPr>
            <w:r>
              <w:rPr>
                <w:rFonts w:cs="Arial"/>
                <w:b/>
                <w:bCs/>
              </w:rPr>
              <w:t>100</w:t>
            </w:r>
          </w:p>
        </w:tc>
      </w:tr>
    </w:tbl>
    <w:p w:rsidRPr="00C75EE3" w:rsidR="00AF2002" w:rsidP="007E7F78" w:rsidRDefault="00AF2002" w14:paraId="2173083B" w14:textId="77777777">
      <w:pPr>
        <w:pStyle w:val="PlainText"/>
        <w:tabs>
          <w:tab w:val="left" w:pos="8970"/>
        </w:tabs>
        <w:rPr>
          <w:rFonts w:ascii="Arial" w:hAnsi="Arial" w:cs="Arial"/>
          <w:sz w:val="18"/>
          <w:szCs w:val="18"/>
        </w:rPr>
      </w:pPr>
      <w:bookmarkStart w:name="_GoBack" w:id="0"/>
      <w:bookmarkEnd w:id="0"/>
    </w:p>
    <w:sectPr w:rsidRPr="00C75EE3"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02A7A" w14:textId="77777777" w:rsidR="00D96E18" w:rsidRDefault="00D96E18" w:rsidP="00DA5AAC">
      <w:pPr>
        <w:pStyle w:val="Title"/>
      </w:pPr>
      <w:r>
        <w:separator/>
      </w:r>
    </w:p>
  </w:endnote>
  <w:endnote w:type="continuationSeparator" w:id="0">
    <w:p w14:paraId="26379B7E" w14:textId="77777777" w:rsidR="00D96E18" w:rsidRDefault="00D96E18"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481E3F" w:rsidP="00FD3F84" w:rsidRDefault="00481E3F" w14:paraId="6F9663C0" w14:textId="156C15D6">
    <w:pPr>
      <w:pStyle w:val="Footer"/>
      <w:pBdr>
        <w:top w:val="single" w:color="auto" w:sz="4" w:space="1"/>
      </w:pBdr>
      <w:tabs>
        <w:tab w:val="clear" w:pos="4320"/>
        <w:tab w:val="clear" w:pos="8640"/>
        <w:tab w:val="left" w:pos="0"/>
        <w:tab w:val="center" w:pos="5040"/>
        <w:tab w:val="right" w:pos="10080"/>
      </w:tabs>
      <w:jc w:val="right"/>
      <w:rPr>
        <w:rFonts w:cs="Tahoma"/>
        <w:sz w:val="16"/>
        <w:szCs w:val="16"/>
      </w:rPr>
    </w:pPr>
    <w:r w:rsidRPr="007C5EE4">
      <w:rPr>
        <w:rFonts w:cs="Tahoma"/>
        <w:sz w:val="16"/>
        <w:szCs w:val="16"/>
      </w:rPr>
      <w:t>Created On: 12/04/2019</w:t>
    </w:r>
    <w:r w:rsidRPr="007C5EE4">
      <w:rPr>
        <w:rFonts w:cs="Tahoma"/>
        <w:sz w:val="16"/>
        <w:szCs w:val="16"/>
      </w:rPr>
      <w:tab/>
    </w:r>
    <w:r w:rsidRPr="007C5EE4">
      <w:rPr>
        <w:rStyle w:val="PageNumber"/>
        <w:rFonts w:cs="Tahoma"/>
        <w:sz w:val="16"/>
        <w:szCs w:val="16"/>
      </w:rPr>
      <w:fldChar w:fldCharType="begin"/>
    </w:r>
    <w:r w:rsidRPr="007C5EE4">
      <w:rPr>
        <w:rStyle w:val="PageNumber"/>
        <w:rFonts w:cs="Tahoma"/>
        <w:sz w:val="16"/>
        <w:szCs w:val="16"/>
      </w:rPr>
      <w:instrText xml:space="preserve"> PAGE </w:instrText>
    </w:r>
    <w:r w:rsidRPr="007C5EE4">
      <w:rPr>
        <w:rStyle w:val="PageNumber"/>
        <w:rFonts w:cs="Tahoma"/>
        <w:sz w:val="16"/>
        <w:szCs w:val="16"/>
      </w:rPr>
      <w:fldChar w:fldCharType="separate"/>
    </w:r>
    <w:r w:rsidR="003902D4">
      <w:rPr>
        <w:rStyle w:val="PageNumber"/>
        <w:rFonts w:cs="Tahoma"/>
        <w:noProof/>
        <w:sz w:val="16"/>
        <w:szCs w:val="16"/>
      </w:rPr>
      <w:t>1</w:t>
    </w:r>
    <w:r w:rsidRPr="007C5EE4">
      <w:rPr>
        <w:rStyle w:val="PageNumber"/>
        <w:rFonts w:cs="Tahoma"/>
        <w:sz w:val="16"/>
        <w:szCs w:val="16"/>
      </w:rPr>
      <w:fldChar w:fldCharType="end"/>
    </w:r>
    <w:r w:rsidRPr="007C5EE4">
      <w:rPr>
        <w:rStyle w:val="PageNumber"/>
        <w:rFonts w:cs="Tahoma"/>
        <w:sz w:val="16"/>
        <w:szCs w:val="16"/>
      </w:rPr>
      <w:tab/>
    </w:r>
    <w:r w:rsidR="00FA492C">
      <w:rPr>
        <w:rStyle w:val="PageNumber"/>
        <w:rFonts w:cs="Tahoma"/>
        <w:sz w:val="16"/>
        <w:szCs w:val="16"/>
      </w:rPr>
      <w:t>SK16_XL_VOL1_GRADER_CAP_HW - Revenue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A16A5" w14:textId="77777777" w:rsidR="00D96E18" w:rsidRDefault="00D96E18" w:rsidP="00DA5AAC">
      <w:pPr>
        <w:pStyle w:val="Title"/>
      </w:pPr>
      <w:r>
        <w:separator/>
      </w:r>
    </w:p>
  </w:footnote>
  <w:footnote w:type="continuationSeparator" w:id="0">
    <w:p w14:paraId="10EF407F" w14:textId="77777777" w:rsidR="00D96E18" w:rsidRDefault="00D96E18" w:rsidP="00DA5AAC">
      <w:pPr>
        <w:pStyle w:val="Title"/>
      </w:pPr>
      <w:r>
        <w:continuationSeparator/>
      </w:r>
    </w:p>
  </w:footnote>
</w:footnotes>
</file>

<file path=word/header1.xml><?xml version="1.0" encoding="utf-8"?>
<w:hdr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9F4ED1" w:rsidP="009F4ED1" w:rsidRDefault="00D7180C" w14:paraId="382C0165" w14:textId="77777777">
    <w:pPr>
      <w:pStyle w:val="Header"/>
      <w:tabs>
        <w:tab w:val="clear" w:pos="4320"/>
        <w:tab w:val="clear" w:pos="8640"/>
        <w:tab w:val="right" w:pos="10080"/>
      </w:tabs>
      <w:spacing w:before="120"/>
      <w:rPr>
        <w:rFonts w:cs="Tahoma"/>
        <w:sz w:val="16"/>
        <w:szCs w:val="16"/>
      </w:rPr>
    </w:pPr>
    <w:r w:rsidRPr="007C5EE4">
      <w:rPr>
        <w:rFonts w:cs="Tahoma"/>
        <w:noProof/>
        <w:sz w:val="16"/>
        <w:szCs w:val="16"/>
      </w:rPr>
      <mc:AlternateContent>
        <mc:Choice Requires="wps">
          <w:drawing>
            <wp:anchor distT="0" distB="0" distL="114300" distR="114300" simplePos="0" relativeHeight="251657216" behindDoc="0" locked="0" layoutInCell="1" allowOverlap="1" wp14:editId="5B1213B1" wp14:anchorId="0ECFF5B7">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6F97385B">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Pr="007C5EE4" w:rsidR="00A02761">
      <w:rPr>
        <w:rFonts w:cs="Tahoma"/>
        <w:noProof/>
        <w:sz w:val="16"/>
        <w:szCs w:val="16"/>
      </w:rPr>
      <w:t>Grader</w:t>
    </w:r>
    <w:r w:rsidR="0072065F">
      <w:rPr>
        <w:rFonts w:cs="Tahoma"/>
        <w:noProof/>
        <w:sz w:val="16"/>
        <w:szCs w:val="16"/>
      </w:rPr>
      <w:t xml:space="preserve"> </w:t>
    </w:r>
    <w:r w:rsidRPr="007C5EE4" w:rsidR="00B04690">
      <w:rPr>
        <w:rFonts w:cs="Tahoma"/>
        <w:noProof/>
        <w:sz w:val="16"/>
        <w:szCs w:val="16"/>
      </w:rPr>
      <w:t>-</w:t>
    </w:r>
    <w:r w:rsidRPr="007C5EE4" w:rsidR="00A02761">
      <w:rPr>
        <w:rFonts w:cs="Tahoma"/>
        <w:noProof/>
        <w:sz w:val="16"/>
        <w:szCs w:val="16"/>
      </w:rPr>
      <w:t xml:space="preserve"> </w:t>
    </w:r>
    <w:r w:rsidRPr="007C5EE4" w:rsidR="009F4ED1">
      <w:rPr>
        <w:rFonts w:cs="Tahoma"/>
        <w:noProof/>
        <w:sz w:val="16"/>
        <w:szCs w:val="16"/>
      </w:rPr>
      <w:t>Instructions</w:t>
    </w:r>
    <w:r w:rsidRPr="007C5EE4" w:rsidR="00AD72E2">
      <w:rPr>
        <w:rFonts w:cs="Tahoma"/>
        <w:sz w:val="16"/>
        <w:szCs w:val="16"/>
      </w:rPr>
      <w:tab/>
    </w:r>
    <w:r w:rsidRPr="007C5EE4" w:rsidR="00277902">
      <w:rPr>
        <w:rFonts w:cs="Tahoma"/>
        <w:sz w:val="16"/>
        <w:szCs w:val="16"/>
      </w:rPr>
      <w:t>Excel 2016 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07671"/>
    <w:rsid w:val="00014FB2"/>
    <w:rsid w:val="0002308E"/>
    <w:rsid w:val="00031344"/>
    <w:rsid w:val="00037E7A"/>
    <w:rsid w:val="00040AED"/>
    <w:rsid w:val="0004112D"/>
    <w:rsid w:val="000412ED"/>
    <w:rsid w:val="00043473"/>
    <w:rsid w:val="00046965"/>
    <w:rsid w:val="000503A7"/>
    <w:rsid w:val="0005274C"/>
    <w:rsid w:val="00056B2D"/>
    <w:rsid w:val="000726F6"/>
    <w:rsid w:val="00074224"/>
    <w:rsid w:val="000747F2"/>
    <w:rsid w:val="000947F6"/>
    <w:rsid w:val="000A1A1D"/>
    <w:rsid w:val="000A40DA"/>
    <w:rsid w:val="000A57B5"/>
    <w:rsid w:val="000B17EC"/>
    <w:rsid w:val="000B31F8"/>
    <w:rsid w:val="000C01EA"/>
    <w:rsid w:val="000C2133"/>
    <w:rsid w:val="000C343E"/>
    <w:rsid w:val="000D3E52"/>
    <w:rsid w:val="000E377F"/>
    <w:rsid w:val="001173AE"/>
    <w:rsid w:val="001328F7"/>
    <w:rsid w:val="00135826"/>
    <w:rsid w:val="00137B5F"/>
    <w:rsid w:val="00151F8E"/>
    <w:rsid w:val="0015388D"/>
    <w:rsid w:val="001623C8"/>
    <w:rsid w:val="0016618F"/>
    <w:rsid w:val="00172C85"/>
    <w:rsid w:val="00185D71"/>
    <w:rsid w:val="00190BC0"/>
    <w:rsid w:val="0019653F"/>
    <w:rsid w:val="001A53D2"/>
    <w:rsid w:val="001A55B4"/>
    <w:rsid w:val="001B026B"/>
    <w:rsid w:val="001B0767"/>
    <w:rsid w:val="001B26E4"/>
    <w:rsid w:val="001C0188"/>
    <w:rsid w:val="001C0A0D"/>
    <w:rsid w:val="001C5AC4"/>
    <w:rsid w:val="001D3D01"/>
    <w:rsid w:val="001E3100"/>
    <w:rsid w:val="001E48EA"/>
    <w:rsid w:val="001E5A61"/>
    <w:rsid w:val="001F7BD8"/>
    <w:rsid w:val="00202A3D"/>
    <w:rsid w:val="00203D05"/>
    <w:rsid w:val="00210F83"/>
    <w:rsid w:val="002159F8"/>
    <w:rsid w:val="00222771"/>
    <w:rsid w:val="002235AB"/>
    <w:rsid w:val="002308EF"/>
    <w:rsid w:val="00234612"/>
    <w:rsid w:val="00236727"/>
    <w:rsid w:val="002438F8"/>
    <w:rsid w:val="00245B1C"/>
    <w:rsid w:val="00252019"/>
    <w:rsid w:val="00265CA5"/>
    <w:rsid w:val="00266A15"/>
    <w:rsid w:val="002679B4"/>
    <w:rsid w:val="00277902"/>
    <w:rsid w:val="002801AB"/>
    <w:rsid w:val="00283E0C"/>
    <w:rsid w:val="00286790"/>
    <w:rsid w:val="0029471F"/>
    <w:rsid w:val="002A02E3"/>
    <w:rsid w:val="002A6E01"/>
    <w:rsid w:val="002B0C02"/>
    <w:rsid w:val="002B280E"/>
    <w:rsid w:val="002B70C6"/>
    <w:rsid w:val="002C29C1"/>
    <w:rsid w:val="002C30C6"/>
    <w:rsid w:val="002C511F"/>
    <w:rsid w:val="002D606D"/>
    <w:rsid w:val="002E4DBD"/>
    <w:rsid w:val="002E5C49"/>
    <w:rsid w:val="002F4EA7"/>
    <w:rsid w:val="00300217"/>
    <w:rsid w:val="0030138D"/>
    <w:rsid w:val="00301CBF"/>
    <w:rsid w:val="00311E53"/>
    <w:rsid w:val="00315049"/>
    <w:rsid w:val="00334702"/>
    <w:rsid w:val="003455AE"/>
    <w:rsid w:val="00345C86"/>
    <w:rsid w:val="003465E6"/>
    <w:rsid w:val="00361C01"/>
    <w:rsid w:val="00367D63"/>
    <w:rsid w:val="003737B6"/>
    <w:rsid w:val="003741D3"/>
    <w:rsid w:val="003902D4"/>
    <w:rsid w:val="003910EC"/>
    <w:rsid w:val="00392A8B"/>
    <w:rsid w:val="00392F13"/>
    <w:rsid w:val="003A11C4"/>
    <w:rsid w:val="003A6B49"/>
    <w:rsid w:val="003A7C3F"/>
    <w:rsid w:val="003B328C"/>
    <w:rsid w:val="003B3BDB"/>
    <w:rsid w:val="003B4411"/>
    <w:rsid w:val="003C7CC9"/>
    <w:rsid w:val="003D5951"/>
    <w:rsid w:val="003E0F26"/>
    <w:rsid w:val="003F01AB"/>
    <w:rsid w:val="003F1038"/>
    <w:rsid w:val="003F2868"/>
    <w:rsid w:val="003F34FE"/>
    <w:rsid w:val="00401AA2"/>
    <w:rsid w:val="00413704"/>
    <w:rsid w:val="00434705"/>
    <w:rsid w:val="00451D1E"/>
    <w:rsid w:val="00452CF6"/>
    <w:rsid w:val="0046623A"/>
    <w:rsid w:val="00470889"/>
    <w:rsid w:val="00472AB4"/>
    <w:rsid w:val="00481E3F"/>
    <w:rsid w:val="00495F23"/>
    <w:rsid w:val="004A50EE"/>
    <w:rsid w:val="004A7B73"/>
    <w:rsid w:val="004B29A2"/>
    <w:rsid w:val="004B422A"/>
    <w:rsid w:val="004B58F7"/>
    <w:rsid w:val="004B7E00"/>
    <w:rsid w:val="004C6F3B"/>
    <w:rsid w:val="004C79B0"/>
    <w:rsid w:val="004E28F9"/>
    <w:rsid w:val="004E55A2"/>
    <w:rsid w:val="004E5DDA"/>
    <w:rsid w:val="004E6AA2"/>
    <w:rsid w:val="004F15B0"/>
    <w:rsid w:val="004F7767"/>
    <w:rsid w:val="0051292C"/>
    <w:rsid w:val="0051605A"/>
    <w:rsid w:val="00525961"/>
    <w:rsid w:val="00533F7B"/>
    <w:rsid w:val="0054098E"/>
    <w:rsid w:val="00540B92"/>
    <w:rsid w:val="005423F4"/>
    <w:rsid w:val="00544909"/>
    <w:rsid w:val="00547382"/>
    <w:rsid w:val="0057280D"/>
    <w:rsid w:val="0057489B"/>
    <w:rsid w:val="00580235"/>
    <w:rsid w:val="00583A5B"/>
    <w:rsid w:val="005854F4"/>
    <w:rsid w:val="00591E88"/>
    <w:rsid w:val="005A1143"/>
    <w:rsid w:val="005B1A24"/>
    <w:rsid w:val="005B1D69"/>
    <w:rsid w:val="005B1FFB"/>
    <w:rsid w:val="005B2838"/>
    <w:rsid w:val="005B6C96"/>
    <w:rsid w:val="005C112D"/>
    <w:rsid w:val="005C1EF0"/>
    <w:rsid w:val="005C2D7F"/>
    <w:rsid w:val="005D0B7E"/>
    <w:rsid w:val="005D507B"/>
    <w:rsid w:val="00603514"/>
    <w:rsid w:val="00603750"/>
    <w:rsid w:val="00620704"/>
    <w:rsid w:val="006230CA"/>
    <w:rsid w:val="00627300"/>
    <w:rsid w:val="0064132C"/>
    <w:rsid w:val="00641613"/>
    <w:rsid w:val="0064357F"/>
    <w:rsid w:val="00672655"/>
    <w:rsid w:val="00672841"/>
    <w:rsid w:val="006739BE"/>
    <w:rsid w:val="00677DD3"/>
    <w:rsid w:val="006826CD"/>
    <w:rsid w:val="0068516B"/>
    <w:rsid w:val="00685936"/>
    <w:rsid w:val="00687C62"/>
    <w:rsid w:val="00695E5C"/>
    <w:rsid w:val="006A24BB"/>
    <w:rsid w:val="006B5454"/>
    <w:rsid w:val="006B5882"/>
    <w:rsid w:val="006D1B59"/>
    <w:rsid w:val="006E272B"/>
    <w:rsid w:val="006F601B"/>
    <w:rsid w:val="00702FDC"/>
    <w:rsid w:val="00710345"/>
    <w:rsid w:val="007165EA"/>
    <w:rsid w:val="00720276"/>
    <w:rsid w:val="0072065F"/>
    <w:rsid w:val="0072446D"/>
    <w:rsid w:val="00724E47"/>
    <w:rsid w:val="00731BBB"/>
    <w:rsid w:val="00741E68"/>
    <w:rsid w:val="00760389"/>
    <w:rsid w:val="00780027"/>
    <w:rsid w:val="007925B2"/>
    <w:rsid w:val="00792DF3"/>
    <w:rsid w:val="00793487"/>
    <w:rsid w:val="0079629E"/>
    <w:rsid w:val="007A2D96"/>
    <w:rsid w:val="007A5A30"/>
    <w:rsid w:val="007A741F"/>
    <w:rsid w:val="007A7BB0"/>
    <w:rsid w:val="007B0F6B"/>
    <w:rsid w:val="007B43C1"/>
    <w:rsid w:val="007B45FD"/>
    <w:rsid w:val="007C0D2A"/>
    <w:rsid w:val="007C1075"/>
    <w:rsid w:val="007C163E"/>
    <w:rsid w:val="007C33C8"/>
    <w:rsid w:val="007C5EE4"/>
    <w:rsid w:val="007C715B"/>
    <w:rsid w:val="007D0DA7"/>
    <w:rsid w:val="007D3B1C"/>
    <w:rsid w:val="007E0420"/>
    <w:rsid w:val="007E1794"/>
    <w:rsid w:val="007E7F78"/>
    <w:rsid w:val="007F3D42"/>
    <w:rsid w:val="007F5334"/>
    <w:rsid w:val="007F5C65"/>
    <w:rsid w:val="00801DFE"/>
    <w:rsid w:val="008072E1"/>
    <w:rsid w:val="00811C9D"/>
    <w:rsid w:val="00826589"/>
    <w:rsid w:val="00826919"/>
    <w:rsid w:val="00830629"/>
    <w:rsid w:val="0083087B"/>
    <w:rsid w:val="00837C88"/>
    <w:rsid w:val="00842197"/>
    <w:rsid w:val="008450B5"/>
    <w:rsid w:val="00845A93"/>
    <w:rsid w:val="0085165C"/>
    <w:rsid w:val="00854E7A"/>
    <w:rsid w:val="00856E95"/>
    <w:rsid w:val="00865A0B"/>
    <w:rsid w:val="00866628"/>
    <w:rsid w:val="008669A8"/>
    <w:rsid w:val="00874EF1"/>
    <w:rsid w:val="00881929"/>
    <w:rsid w:val="00886223"/>
    <w:rsid w:val="00895FF8"/>
    <w:rsid w:val="00896EC0"/>
    <w:rsid w:val="008A0020"/>
    <w:rsid w:val="008A0DD5"/>
    <w:rsid w:val="008A34A4"/>
    <w:rsid w:val="008C0136"/>
    <w:rsid w:val="008D3107"/>
    <w:rsid w:val="008E1250"/>
    <w:rsid w:val="008E12B7"/>
    <w:rsid w:val="008E308F"/>
    <w:rsid w:val="008E3442"/>
    <w:rsid w:val="008F0A04"/>
    <w:rsid w:val="009057A8"/>
    <w:rsid w:val="00914EDF"/>
    <w:rsid w:val="009166EE"/>
    <w:rsid w:val="0092554B"/>
    <w:rsid w:val="009345F0"/>
    <w:rsid w:val="00937970"/>
    <w:rsid w:val="00941661"/>
    <w:rsid w:val="00954DF5"/>
    <w:rsid w:val="00954EB3"/>
    <w:rsid w:val="009566E3"/>
    <w:rsid w:val="0095702E"/>
    <w:rsid w:val="00960CBA"/>
    <w:rsid w:val="00964457"/>
    <w:rsid w:val="009659E7"/>
    <w:rsid w:val="009667A2"/>
    <w:rsid w:val="0097384A"/>
    <w:rsid w:val="00980491"/>
    <w:rsid w:val="009A2550"/>
    <w:rsid w:val="009A41B9"/>
    <w:rsid w:val="009A54C3"/>
    <w:rsid w:val="009A7170"/>
    <w:rsid w:val="009C0021"/>
    <w:rsid w:val="009C4EAA"/>
    <w:rsid w:val="009D1D49"/>
    <w:rsid w:val="009D7744"/>
    <w:rsid w:val="009E66F7"/>
    <w:rsid w:val="009E76B1"/>
    <w:rsid w:val="009F1032"/>
    <w:rsid w:val="009F2AB3"/>
    <w:rsid w:val="009F4ED1"/>
    <w:rsid w:val="00A01ACD"/>
    <w:rsid w:val="00A01F04"/>
    <w:rsid w:val="00A02761"/>
    <w:rsid w:val="00A15420"/>
    <w:rsid w:val="00A17C6D"/>
    <w:rsid w:val="00A2052A"/>
    <w:rsid w:val="00A2773E"/>
    <w:rsid w:val="00A3352D"/>
    <w:rsid w:val="00A3576B"/>
    <w:rsid w:val="00A35B3D"/>
    <w:rsid w:val="00A37F76"/>
    <w:rsid w:val="00A41EA5"/>
    <w:rsid w:val="00A5098F"/>
    <w:rsid w:val="00A53AAE"/>
    <w:rsid w:val="00A61165"/>
    <w:rsid w:val="00A62058"/>
    <w:rsid w:val="00A677C7"/>
    <w:rsid w:val="00A714B1"/>
    <w:rsid w:val="00A75B71"/>
    <w:rsid w:val="00A910B9"/>
    <w:rsid w:val="00AA1CBE"/>
    <w:rsid w:val="00AA5AC9"/>
    <w:rsid w:val="00AB70E0"/>
    <w:rsid w:val="00AC1A3B"/>
    <w:rsid w:val="00AC43E3"/>
    <w:rsid w:val="00AD3780"/>
    <w:rsid w:val="00AD54B8"/>
    <w:rsid w:val="00AD72E2"/>
    <w:rsid w:val="00AF2002"/>
    <w:rsid w:val="00AF251D"/>
    <w:rsid w:val="00B0147F"/>
    <w:rsid w:val="00B04690"/>
    <w:rsid w:val="00B0554F"/>
    <w:rsid w:val="00B0651E"/>
    <w:rsid w:val="00B06EDB"/>
    <w:rsid w:val="00B12F8F"/>
    <w:rsid w:val="00B15342"/>
    <w:rsid w:val="00B21F17"/>
    <w:rsid w:val="00B27921"/>
    <w:rsid w:val="00B45564"/>
    <w:rsid w:val="00B56039"/>
    <w:rsid w:val="00B6125B"/>
    <w:rsid w:val="00B63193"/>
    <w:rsid w:val="00B707B3"/>
    <w:rsid w:val="00B70F23"/>
    <w:rsid w:val="00B8044A"/>
    <w:rsid w:val="00B81C49"/>
    <w:rsid w:val="00B82901"/>
    <w:rsid w:val="00B8416D"/>
    <w:rsid w:val="00B92871"/>
    <w:rsid w:val="00B92AE5"/>
    <w:rsid w:val="00B92FFD"/>
    <w:rsid w:val="00BC4170"/>
    <w:rsid w:val="00BC583A"/>
    <w:rsid w:val="00BD34CF"/>
    <w:rsid w:val="00BD56A1"/>
    <w:rsid w:val="00BE023D"/>
    <w:rsid w:val="00C062B2"/>
    <w:rsid w:val="00C128DE"/>
    <w:rsid w:val="00C15C69"/>
    <w:rsid w:val="00C235F9"/>
    <w:rsid w:val="00C25F05"/>
    <w:rsid w:val="00C30DFA"/>
    <w:rsid w:val="00C4158B"/>
    <w:rsid w:val="00C43BC3"/>
    <w:rsid w:val="00C53426"/>
    <w:rsid w:val="00C60BFC"/>
    <w:rsid w:val="00C75EE3"/>
    <w:rsid w:val="00C82AC2"/>
    <w:rsid w:val="00C83A34"/>
    <w:rsid w:val="00C96928"/>
    <w:rsid w:val="00CA6642"/>
    <w:rsid w:val="00CB22EC"/>
    <w:rsid w:val="00CB4CCC"/>
    <w:rsid w:val="00CD13A7"/>
    <w:rsid w:val="00CE0B2F"/>
    <w:rsid w:val="00CE4A89"/>
    <w:rsid w:val="00CF4ADC"/>
    <w:rsid w:val="00CF7A92"/>
    <w:rsid w:val="00D141DB"/>
    <w:rsid w:val="00D20F7E"/>
    <w:rsid w:val="00D2685A"/>
    <w:rsid w:val="00D26BD6"/>
    <w:rsid w:val="00D3191B"/>
    <w:rsid w:val="00D37504"/>
    <w:rsid w:val="00D442A8"/>
    <w:rsid w:val="00D51528"/>
    <w:rsid w:val="00D5300B"/>
    <w:rsid w:val="00D55167"/>
    <w:rsid w:val="00D61462"/>
    <w:rsid w:val="00D624EF"/>
    <w:rsid w:val="00D62FEB"/>
    <w:rsid w:val="00D63DCF"/>
    <w:rsid w:val="00D7180C"/>
    <w:rsid w:val="00D727B0"/>
    <w:rsid w:val="00D73AD1"/>
    <w:rsid w:val="00D74963"/>
    <w:rsid w:val="00D87005"/>
    <w:rsid w:val="00D9449F"/>
    <w:rsid w:val="00D94B98"/>
    <w:rsid w:val="00D9693B"/>
    <w:rsid w:val="00D96E18"/>
    <w:rsid w:val="00DA3AA4"/>
    <w:rsid w:val="00DA5AAC"/>
    <w:rsid w:val="00DB172E"/>
    <w:rsid w:val="00DD2022"/>
    <w:rsid w:val="00DD6AC4"/>
    <w:rsid w:val="00DE5096"/>
    <w:rsid w:val="00DE537B"/>
    <w:rsid w:val="00DE6D60"/>
    <w:rsid w:val="00DF4409"/>
    <w:rsid w:val="00E002D7"/>
    <w:rsid w:val="00E00A27"/>
    <w:rsid w:val="00E02406"/>
    <w:rsid w:val="00E11183"/>
    <w:rsid w:val="00E143F5"/>
    <w:rsid w:val="00E17041"/>
    <w:rsid w:val="00E4057F"/>
    <w:rsid w:val="00E41AD5"/>
    <w:rsid w:val="00E43828"/>
    <w:rsid w:val="00E52F7C"/>
    <w:rsid w:val="00E721AC"/>
    <w:rsid w:val="00E8269F"/>
    <w:rsid w:val="00EA34AF"/>
    <w:rsid w:val="00EA3D30"/>
    <w:rsid w:val="00EA5F23"/>
    <w:rsid w:val="00ED21CE"/>
    <w:rsid w:val="00ED3568"/>
    <w:rsid w:val="00ED3EEC"/>
    <w:rsid w:val="00EE6D8F"/>
    <w:rsid w:val="00EE701C"/>
    <w:rsid w:val="00EF4A5E"/>
    <w:rsid w:val="00EF6C8D"/>
    <w:rsid w:val="00EF7932"/>
    <w:rsid w:val="00F01D57"/>
    <w:rsid w:val="00F05CD3"/>
    <w:rsid w:val="00F0723D"/>
    <w:rsid w:val="00F2468C"/>
    <w:rsid w:val="00F24747"/>
    <w:rsid w:val="00F270FC"/>
    <w:rsid w:val="00F36990"/>
    <w:rsid w:val="00F6167B"/>
    <w:rsid w:val="00F66B88"/>
    <w:rsid w:val="00F71C08"/>
    <w:rsid w:val="00F73B7C"/>
    <w:rsid w:val="00F74B25"/>
    <w:rsid w:val="00F82A3D"/>
    <w:rsid w:val="00F841F9"/>
    <w:rsid w:val="00F85C0D"/>
    <w:rsid w:val="00F85F1C"/>
    <w:rsid w:val="00F93864"/>
    <w:rsid w:val="00FA2585"/>
    <w:rsid w:val="00FA492C"/>
    <w:rsid w:val="00FA5920"/>
    <w:rsid w:val="00FA69B1"/>
    <w:rsid w:val="00FA70E8"/>
    <w:rsid w:val="00FB30E8"/>
    <w:rsid w:val="00FC4497"/>
    <w:rsid w:val="00FC5C48"/>
    <w:rsid w:val="00FC5DE7"/>
    <w:rsid w:val="00FC756A"/>
    <w:rsid w:val="00FD3F84"/>
    <w:rsid w:val="00FD4103"/>
    <w:rsid w:val="00FE75D7"/>
    <w:rsid w:val="00FF4763"/>
    <w:rsid w:val="00FF69F1"/>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11797"/>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CC"/>
  </w:style>
  <w:style w:type="paragraph" w:styleId="Heading1">
    <w:name w:val="heading 1"/>
    <w:basedOn w:val="Normal"/>
    <w:next w:val="Normal"/>
    <w:link w:val="Heading1Char"/>
    <w:qFormat/>
    <w:rsid w:val="00954D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A25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 w:type="table" w:customStyle="1" w:styleId="Style1">
    <w:name w:val="Style1"/>
    <w:basedOn w:val="TableNormal"/>
    <w:uiPriority w:val="99"/>
    <w:rsid w:val="00866628"/>
    <w:tblPr>
      <w:tblStyleRowBandSize w:val="1"/>
    </w:tblPr>
    <w:tblStylePr w:type="band2Horz">
      <w:rPr>
        <w:color w:val="auto"/>
      </w:rPr>
      <w:tblPr/>
      <w:tcPr>
        <w:tcBorders>
          <w:top w:val="nil"/>
          <w:left w:val="nil"/>
          <w:bottom w:val="nil"/>
          <w:right w:val="nil"/>
          <w:insideH w:val="nil"/>
          <w:insideV w:val="nil"/>
          <w:tl2br w:val="nil"/>
          <w:tr2bl w:val="nil"/>
        </w:tcBorders>
        <w:shd w:val="pct20" w:color="D9D9D9" w:themeColor="background1" w:themeShade="D9" w:fill="auto"/>
      </w:tcPr>
    </w:tblStylePr>
  </w:style>
  <w:style w:type="table" w:styleId="PlainTable4">
    <w:name w:val="Plain Table 4"/>
    <w:basedOn w:val="TableNormal"/>
    <w:uiPriority w:val="44"/>
    <w:rsid w:val="008666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66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2">
    <w:name w:val="Style2"/>
    <w:basedOn w:val="TableNormal"/>
    <w:uiPriority w:val="99"/>
    <w:rsid w:val="00866628"/>
    <w:tblPr>
      <w:tblStyleRowBandSize w:val="1"/>
    </w:tblPr>
    <w:tblStylePr w:type="band2Horz">
      <w:tblPr/>
      <w:tcPr>
        <w:shd w:val="clear" w:color="auto" w:fill="F2F2F2" w:themeFill="background1" w:themeFillShade="F2"/>
      </w:tcPr>
    </w:tblStylePr>
  </w:style>
  <w:style w:type="table" w:customStyle="1" w:styleId="Style3">
    <w:name w:val="Style3"/>
    <w:basedOn w:val="TableNormal"/>
    <w:uiPriority w:val="99"/>
    <w:rsid w:val="00B92871"/>
    <w:tblPr>
      <w:tblStyleRowBandSize w:val="1"/>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 w:type="table" w:customStyle="1" w:styleId="InstructionDocStyle">
    <w:name w:val="InstructionDocStyle"/>
    <w:basedOn w:val="TableNormal"/>
    <w:uiPriority w:val="99"/>
    <w:rsid w:val="00C75EE3"/>
    <w:tblPr>
      <w:tblStyleRowBandSize w:val="1"/>
      <w:tblBorders>
        <w:top w:val="single" w:sz="2" w:space="0" w:color="BFBFBF"/>
        <w:bottom w:val="single" w:sz="2" w:space="0" w:color="BFBFBF"/>
        <w:insideH w:val="single" w:sz="2" w:space="0" w:color="BFBFBF"/>
        <w:insideV w:val="single" w:sz="2" w:space="0" w:color="BFBFBF"/>
      </w:tblBorders>
      <w:tblCellMar>
        <w:top w:w="115" w:type="dxa"/>
        <w:left w:w="115" w:type="dxa"/>
        <w:bottom w:w="115" w:type="dxa"/>
        <w:right w:w="115" w:type="dxa"/>
      </w:tblCellMar>
    </w:tblPr>
    <w:trPr>
      <w:cantSplit/>
    </w:trPr>
    <w:tcPr>
      <w:shd w:val="clear" w:color="auto" w:fill="FFFFFF" w:themeFill="background1"/>
    </w:tcPr>
    <w:tblStylePr w:type="firstRow">
      <w:tblPr/>
      <w:tcPr>
        <w:tc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DBE5F1" w:themeFill="accent1" w:themeFillTint="33"/>
      </w:tcPr>
    </w:tblStylePr>
    <w:tblStylePr w:type="firstCol">
      <w:pPr>
        <w:wordWrap/>
        <w:jc w:val="center"/>
      </w:pPr>
    </w:tblStylePr>
    <w:tblStylePr w:type="lastCol">
      <w:pPr>
        <w:wordWrap/>
        <w:jc w:val="center"/>
      </w:pPr>
    </w:tblStylePr>
    <w:tblStylePr w:type="band2Horz">
      <w:tblPr/>
      <w:tcPr>
        <w:shd w:val="clear" w:color="auto" w:fill="F7F7F7"/>
      </w:tcPr>
    </w:tblStylePr>
  </w:style>
  <w:style w:type="character" w:styleId="Strong">
    <w:name w:val="Strong"/>
    <w:basedOn w:val="DefaultParagraphFont"/>
    <w:qFormat/>
    <w:rsid w:val="00954DF5"/>
    <w:rPr>
      <w:b/>
      <w:bCs/>
    </w:rPr>
  </w:style>
  <w:style w:type="character" w:customStyle="1" w:styleId="Heading1Char">
    <w:name w:val="Heading 1 Char"/>
    <w:basedOn w:val="DefaultParagraphFont"/>
    <w:link w:val="Heading1"/>
    <w:rsid w:val="00954D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A2550"/>
    <w:rPr>
      <w:rFonts w:asciiTheme="majorHAnsi" w:eastAsiaTheme="majorEastAsia" w:hAnsiTheme="majorHAnsi" w:cstheme="majorBidi"/>
      <w:color w:val="365F91" w:themeColor="accent1" w:themeShade="BF"/>
      <w:sz w:val="26"/>
      <w:szCs w:val="26"/>
    </w:rPr>
  </w:style>
  <w:style w:type="table" w:customStyle="1" w:styleId="Style31">
    <w:name w:val="Style31"/>
    <w:basedOn w:val="TableNormal"/>
    <w:uiPriority w:val="99"/>
    <w:rsid w:val="003902D4"/>
    <w:tblPr>
      <w:tblStyleRowBandSize w:val="1"/>
      <w:tblInd w:w="0" w:type="nil"/>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399789833">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29827E46-BD43-4112-9BFA-97A26623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22</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28</cp:revision>
  <cp:lastPrinted>2001-10-24T11:02:00Z</cp:lastPrinted>
  <dcterms:created xsi:type="dcterms:W3CDTF">2018-05-24T08:41:00Z</dcterms:created>
  <dcterms:modified xsi:type="dcterms:W3CDTF">2019-05-01T11:35:00Z</dcterms:modified>
</cp:coreProperties>
</file>